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881" w:rsidRDefault="005B6881" w:rsidP="005B6881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Wymagania edukacyjne na poszczególne oceny z edukacji dla bezpieczeństwa dla klasy 8</w:t>
      </w:r>
    </w:p>
    <w:p w:rsidR="005B6881" w:rsidRDefault="005B6881" w:rsidP="005B6881">
      <w:pPr>
        <w:pStyle w:val="Standard"/>
        <w:jc w:val="center"/>
        <w:rPr>
          <w:rFonts w:ascii="Times New Roman" w:hAnsi="Times New Roman"/>
        </w:rPr>
      </w:pPr>
    </w:p>
    <w:p w:rsidR="005B6881" w:rsidRDefault="005B6881" w:rsidP="005B6881">
      <w:pPr>
        <w:pStyle w:val="Nagwek2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Dział I. Bezpieczeństwo państwa i obywatela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dopuszczająca (2)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podstawowe pojęcie bezpieczeństwa;</w:t>
      </w:r>
    </w:p>
    <w:p w:rsidR="005B6881" w:rsidRDefault="005B6881" w:rsidP="005B6881">
      <w:pPr>
        <w:pStyle w:val="Textbody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przykłady zagrożeń dla ludności;</w:t>
      </w:r>
    </w:p>
    <w:p w:rsidR="005B6881" w:rsidRDefault="005B6881" w:rsidP="005B6881">
      <w:pPr>
        <w:pStyle w:val="Textbody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numery alarmowe 112, 997, 998 i 999;</w:t>
      </w:r>
    </w:p>
    <w:p w:rsidR="005B6881" w:rsidRDefault="005B6881" w:rsidP="005B6881">
      <w:pPr>
        <w:pStyle w:val="Textbody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podstawowe symbole ostrzegawcze;</w:t>
      </w:r>
    </w:p>
    <w:p w:rsidR="005B6881" w:rsidRDefault="005B6881" w:rsidP="005B6881">
      <w:pPr>
        <w:pStyle w:val="Textbody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przykłady służb odpowiedzialnych za bezpieczeństwo;</w:t>
      </w:r>
    </w:p>
    <w:p w:rsidR="005B6881" w:rsidRDefault="005B6881" w:rsidP="005B6881">
      <w:pPr>
        <w:pStyle w:val="Textbody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podstawowe zasady zachowania w sytuacji zagrożenia.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dostateczna (3)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pojęcie bezpieczeństwa państwa i bezpieczeństwa obywatela;</w:t>
      </w:r>
    </w:p>
    <w:p w:rsidR="005B6881" w:rsidRDefault="005B6881" w:rsidP="005B6881">
      <w:pPr>
        <w:pStyle w:val="Textbody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rozróżnia zagrożenia naturalne, techniczne i społeczne;</w:t>
      </w:r>
    </w:p>
    <w:p w:rsidR="005B6881" w:rsidRDefault="005B6881" w:rsidP="005B6881">
      <w:pPr>
        <w:pStyle w:val="Textbody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zadania podstawowych służb ratowniczych;</w:t>
      </w:r>
    </w:p>
    <w:p w:rsidR="005B6881" w:rsidRDefault="005B6881" w:rsidP="005B6881">
      <w:pPr>
        <w:pStyle w:val="Textbody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znaczenie numeru alarmowego 112;</w:t>
      </w:r>
    </w:p>
    <w:p w:rsidR="005B6881" w:rsidRDefault="005B6881" w:rsidP="005B6881">
      <w:pPr>
        <w:pStyle w:val="Textbody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podstawowe sygnały alarmowe i komunikaty ostrzegawcze;</w:t>
      </w:r>
    </w:p>
    <w:p w:rsidR="005B6881" w:rsidRDefault="005B6881" w:rsidP="005B6881">
      <w:pPr>
        <w:pStyle w:val="Textbody"/>
        <w:numPr>
          <w:ilvl w:val="0"/>
          <w:numId w:val="5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zasady zachowania podczas ewakuacji.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dobra (4)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charakteryzuje rodzaje zagrożeń i podaje ich przykłady;</w:t>
      </w:r>
    </w:p>
    <w:p w:rsidR="005B6881" w:rsidRDefault="005B6881" w:rsidP="005B6881">
      <w:pPr>
        <w:pStyle w:val="Textbody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zadania instytucji odpowiedzialnych za bezpieczeństwo państwa;</w:t>
      </w:r>
    </w:p>
    <w:p w:rsidR="005B6881" w:rsidRDefault="005B6881" w:rsidP="005B6881">
      <w:pPr>
        <w:pStyle w:val="Textbody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sygnały alarmowe i właściwie dobiera sposób reakcji;</w:t>
      </w:r>
    </w:p>
    <w:p w:rsidR="005B6881" w:rsidRDefault="005B6881" w:rsidP="005B6881">
      <w:pPr>
        <w:pStyle w:val="Textbody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zasady postępowania podczas ewakuacji;</w:t>
      </w:r>
    </w:p>
    <w:p w:rsidR="005B6881" w:rsidRDefault="005B6881" w:rsidP="005B6881">
      <w:pPr>
        <w:pStyle w:val="Textbody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znaczenie współpracy służb ratowniczych;</w:t>
      </w:r>
    </w:p>
    <w:p w:rsidR="005B6881" w:rsidRDefault="005B6881" w:rsidP="005B6881">
      <w:pPr>
        <w:pStyle w:val="Textbody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proste sytuacje zagrożenia i proponuje właściwe zachowanie.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bardzo dobra (5)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różne rodzaje zagrożeń i ich możliwe skutki;</w:t>
      </w:r>
    </w:p>
    <w:p w:rsidR="005B6881" w:rsidRDefault="005B6881" w:rsidP="005B6881">
      <w:pPr>
        <w:pStyle w:val="Textbody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zasady funkcjonowania systemu bezpieczeństwa państwa;</w:t>
      </w:r>
    </w:p>
    <w:p w:rsidR="005B6881" w:rsidRDefault="005B6881" w:rsidP="005B6881">
      <w:pPr>
        <w:pStyle w:val="Textbody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samodzielnie dobiera sposób postępowania do określonego zagrożenia;</w:t>
      </w:r>
    </w:p>
    <w:p w:rsidR="005B6881" w:rsidRDefault="005B6881" w:rsidP="005B6881">
      <w:pPr>
        <w:pStyle w:val="Textbody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interpretuje komunikaty ostrzegawcze i alarmowe;</w:t>
      </w:r>
    </w:p>
    <w:p w:rsidR="005B6881" w:rsidRDefault="005B6881" w:rsidP="005B6881">
      <w:pPr>
        <w:pStyle w:val="Textbody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uzasadnia konieczność przestrzegania zasad ewakuacji;</w:t>
      </w:r>
    </w:p>
    <w:p w:rsidR="005B6881" w:rsidRDefault="005B6881" w:rsidP="005B6881">
      <w:pPr>
        <w:pStyle w:val="Textbody"/>
        <w:numPr>
          <w:ilvl w:val="0"/>
          <w:numId w:val="7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sytuacje zagrożenia, uwzględniając bezpieczeństwo własne i innych osób.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celująca (6)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samodzielnie opracowuje plan postępowania w wybranej sytuacji zagrożenia;</w:t>
      </w:r>
    </w:p>
    <w:p w:rsidR="005B6881" w:rsidRDefault="005B6881" w:rsidP="005B6881">
      <w:pPr>
        <w:pStyle w:val="Textbody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złożone sytuacje związane z bezpieczeństwem państwa i obywatela;</w:t>
      </w:r>
    </w:p>
    <w:p w:rsidR="005B6881" w:rsidRDefault="005B6881" w:rsidP="005B6881">
      <w:pPr>
        <w:pStyle w:val="Textbody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przygotowuje projekt lub prezentację dotyczącą bezpieczeństwa lokalnej społeczności;</w:t>
      </w:r>
    </w:p>
    <w:p w:rsidR="005B6881" w:rsidRDefault="005B6881" w:rsidP="005B6881">
      <w:pPr>
        <w:pStyle w:val="Textbody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proponuje działania zwiększające bezpieczeństwo w szkole lub miejscu zamieszkania;</w:t>
      </w:r>
    </w:p>
    <w:p w:rsidR="005B6881" w:rsidRDefault="005B6881" w:rsidP="005B6881">
      <w:pPr>
        <w:pStyle w:val="Textbody"/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/>
        </w:rPr>
        <w:t>twórczo wykorzystuje wiedzę z EDB do rozwiązywania problemów praktycznych.</w:t>
      </w:r>
    </w:p>
    <w:p w:rsidR="005B6881" w:rsidRDefault="005B6881" w:rsidP="005B6881">
      <w:pPr>
        <w:pStyle w:val="Nagwek2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Dział II. Organizacja działań ratowniczych i ewakuacja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dopuszczająca (2)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zasady zachowania podczas ewakuacji;</w:t>
      </w:r>
    </w:p>
    <w:p w:rsidR="005B6881" w:rsidRDefault="005B6881" w:rsidP="005B6881">
      <w:pPr>
        <w:pStyle w:val="Textbody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podstawowe oznaczenia dróg ewakuacyjnych;</w:t>
      </w:r>
    </w:p>
    <w:p w:rsidR="005B6881" w:rsidRDefault="005B6881" w:rsidP="005B6881">
      <w:pPr>
        <w:pStyle w:val="Textbody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przykłady zagrożeń pożarowych;</w:t>
      </w:r>
    </w:p>
    <w:p w:rsidR="005B6881" w:rsidRDefault="005B6881" w:rsidP="005B6881">
      <w:pPr>
        <w:pStyle w:val="Textbody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podstawowe zasady alarmowania służb ratowniczych;</w:t>
      </w:r>
    </w:p>
    <w:p w:rsidR="005B6881" w:rsidRDefault="005B6881" w:rsidP="005B6881">
      <w:pPr>
        <w:pStyle w:val="Textbody"/>
        <w:numPr>
          <w:ilvl w:val="0"/>
          <w:numId w:val="9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wybrane znaki bezpieczeństwa.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dostateczna (3)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zasady bezpiecznej ewakuacji;</w:t>
      </w:r>
    </w:p>
    <w:p w:rsidR="005B6881" w:rsidRDefault="005B6881" w:rsidP="005B6881">
      <w:pPr>
        <w:pStyle w:val="Textbody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podstawowe znaki ewakuacyjne i ochrony przeciwpożarowej;</w:t>
      </w:r>
    </w:p>
    <w:p w:rsidR="005B6881" w:rsidRDefault="005B6881" w:rsidP="005B6881">
      <w:pPr>
        <w:pStyle w:val="Textbody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zasady zachowania podczas pożaru;</w:t>
      </w:r>
    </w:p>
    <w:p w:rsidR="005B6881" w:rsidRDefault="005B6881" w:rsidP="005B6881">
      <w:pPr>
        <w:pStyle w:val="Textbody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informacje, które należy przekazać podczas zgłaszania zagrożenia;</w:t>
      </w:r>
    </w:p>
    <w:p w:rsidR="005B6881" w:rsidRDefault="005B6881" w:rsidP="005B6881">
      <w:pPr>
        <w:pStyle w:val="Textbody"/>
        <w:numPr>
          <w:ilvl w:val="0"/>
          <w:numId w:val="10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wyjaśnia, dlaczego nie należy wracać do opuszczonego budynku bez zgody służb.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dobra (4)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plan ewakuacji budynku;</w:t>
      </w:r>
    </w:p>
    <w:p w:rsidR="005B6881" w:rsidRDefault="005B6881" w:rsidP="005B6881">
      <w:pPr>
        <w:pStyle w:val="Textbody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wskazuje drogi ewakuacyjne i miejsce zbiórki;</w:t>
      </w:r>
    </w:p>
    <w:p w:rsidR="005B6881" w:rsidRDefault="005B6881" w:rsidP="005B6881">
      <w:pPr>
        <w:pStyle w:val="Textbody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sposoby postępowania podczas pożaru, powodzi, burzy lub innych zagrożeń;</w:t>
      </w:r>
    </w:p>
    <w:p w:rsidR="005B6881" w:rsidRDefault="005B6881" w:rsidP="005B6881">
      <w:pPr>
        <w:pStyle w:val="Textbody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prawidłowo przekazuje podstawowe informacje dyspozytorowi numeru alarmowego;</w:t>
      </w:r>
    </w:p>
    <w:p w:rsidR="005B6881" w:rsidRDefault="005B6881" w:rsidP="005B6881">
      <w:pPr>
        <w:pStyle w:val="Textbody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zasady bezpiecznego korzystania z podręcznego sprzętu gaśniczego w zakresie przewidzianym programem;</w:t>
      </w:r>
    </w:p>
    <w:p w:rsidR="005B6881" w:rsidRDefault="005B6881" w:rsidP="005B6881">
      <w:pPr>
        <w:pStyle w:val="Textbody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zagrożenia związane z zadymieniem i substancjami niebezpiecznymi.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bardzo dobra (5)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samodzielnie analizuje różne scenariusze ewakuacji;</w:t>
      </w:r>
    </w:p>
    <w:p w:rsidR="005B6881" w:rsidRDefault="005B6881" w:rsidP="005B6881">
      <w:pPr>
        <w:pStyle w:val="Textbody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dobiera odpowiednie sposoby reagowania do rodzaju zagrożenia;</w:t>
      </w:r>
    </w:p>
    <w:p w:rsidR="005B6881" w:rsidRDefault="005B6881" w:rsidP="005B6881">
      <w:pPr>
        <w:pStyle w:val="Textbody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zasady organizacji działań ratowniczych;</w:t>
      </w:r>
    </w:p>
    <w:p w:rsidR="005B6881" w:rsidRDefault="005B6881" w:rsidP="005B6881">
      <w:pPr>
        <w:pStyle w:val="Textbody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planuje bezpieczne opuszczenie budynku w sytuacji zagrożenia;</w:t>
      </w:r>
    </w:p>
    <w:p w:rsidR="005B6881" w:rsidRDefault="005B6881" w:rsidP="005B6881">
      <w:pPr>
        <w:pStyle w:val="Textbody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błędy popełniane podczas ewakuacji i proponuje sposoby ich unikania;</w:t>
      </w:r>
    </w:p>
    <w:p w:rsidR="005B6881" w:rsidRDefault="005B6881" w:rsidP="005B6881">
      <w:pPr>
        <w:pStyle w:val="Textbody"/>
        <w:numPr>
          <w:ilvl w:val="0"/>
          <w:numId w:val="12"/>
        </w:numPr>
        <w:rPr>
          <w:rFonts w:ascii="Times New Roman" w:hAnsi="Times New Roman"/>
        </w:rPr>
      </w:pPr>
      <w:r>
        <w:rPr>
          <w:rFonts w:ascii="Times New Roman" w:hAnsi="Times New Roman"/>
        </w:rPr>
        <w:t>poprawnie wykonuje ćwiczenia praktyczne dotyczące alarmowania i ewakuacji.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celująca (6)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>opracowuje kompleksowy plan ewakuacji lub poradnik bezpieczeństwa dla określonej grupy;</w:t>
      </w:r>
    </w:p>
    <w:p w:rsidR="005B6881" w:rsidRDefault="005B6881" w:rsidP="005B6881">
      <w:pPr>
        <w:pStyle w:val="Textbody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nietypowe sytuacje zagrożenia i proponuje alternatywne rozwiązania;</w:t>
      </w:r>
    </w:p>
    <w:p w:rsidR="005B6881" w:rsidRDefault="005B6881" w:rsidP="005B6881">
      <w:pPr>
        <w:pStyle w:val="Textbody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samodzielnie przygotowuje projekt dotyczący bezpieczeństwa pożarowego lub organizacji działań ratowniczych;</w:t>
      </w:r>
    </w:p>
    <w:p w:rsidR="005B6881" w:rsidRDefault="005B6881" w:rsidP="005B6881">
      <w:pPr>
        <w:pStyle w:val="Textbody"/>
        <w:numPr>
          <w:ilvl w:val="0"/>
          <w:numId w:val="13"/>
        </w:numPr>
        <w:rPr>
          <w:rFonts w:ascii="Times New Roman" w:hAnsi="Times New Roman"/>
        </w:rPr>
      </w:pPr>
      <w:r>
        <w:rPr>
          <w:rFonts w:ascii="Times New Roman" w:hAnsi="Times New Roman"/>
        </w:rPr>
        <w:t>sprawnie łączy wiedzę o zagrożeniach, ewakuacji i pierwszej pomocy.</w:t>
      </w:r>
    </w:p>
    <w:p w:rsidR="005B6881" w:rsidRDefault="005B6881" w:rsidP="005B6881">
      <w:pPr>
        <w:pStyle w:val="Nagwek2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Dział III. Pierwsza pomoc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dopuszczająca (2)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pojęcie pierwszej pomocy;</w:t>
      </w:r>
    </w:p>
    <w:p w:rsidR="005B6881" w:rsidRDefault="005B6881" w:rsidP="005B6881">
      <w:pPr>
        <w:pStyle w:val="Textbody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podstawowe zasady bezpieczeństwa podczas udzielania pomocy;</w:t>
      </w:r>
    </w:p>
    <w:p w:rsidR="005B6881" w:rsidRDefault="005B6881" w:rsidP="005B6881">
      <w:pPr>
        <w:pStyle w:val="Textbody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numer alarmowy 112;</w:t>
      </w:r>
    </w:p>
    <w:p w:rsidR="005B6881" w:rsidRDefault="005B6881" w:rsidP="005B6881">
      <w:pPr>
        <w:pStyle w:val="Textbody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osobę przytomną i nieprzytomną;</w:t>
      </w:r>
    </w:p>
    <w:p w:rsidR="005B6881" w:rsidRDefault="005B6881" w:rsidP="005B6881">
      <w:pPr>
        <w:pStyle w:val="Textbody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podstawowe zasady postępowania w przypadku omdlenia, krwotoku lub urazu;</w:t>
      </w:r>
    </w:p>
    <w:p w:rsidR="005B6881" w:rsidRDefault="005B6881" w:rsidP="005B6881">
      <w:pPr>
        <w:pStyle w:val="Textbody"/>
        <w:numPr>
          <w:ilvl w:val="0"/>
          <w:numId w:val="14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podstawowe elementy wyposażenia apteczki.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dostateczna (3)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podstawowe etapy udzielania pierwszej pomocy;</w:t>
      </w:r>
    </w:p>
    <w:p w:rsidR="005B6881" w:rsidRDefault="005B6881" w:rsidP="005B6881">
      <w:pPr>
        <w:pStyle w:val="Textbody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sprawdza przytomność poszkodowanego i ocenia oddech według instrukcji;</w:t>
      </w:r>
    </w:p>
    <w:p w:rsidR="005B6881" w:rsidRDefault="005B6881" w:rsidP="005B6881">
      <w:pPr>
        <w:pStyle w:val="Textbody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zasady wzywania pomocy i przekazywania informacji dyspozytorowi;</w:t>
      </w:r>
    </w:p>
    <w:p w:rsidR="005B6881" w:rsidRDefault="005B6881" w:rsidP="005B6881">
      <w:pPr>
        <w:pStyle w:val="Textbody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sposób postępowania z osobą nieprzytomną oddychającą;</w:t>
      </w:r>
    </w:p>
    <w:p w:rsidR="005B6881" w:rsidRDefault="005B6881" w:rsidP="005B6881">
      <w:pPr>
        <w:pStyle w:val="Textbody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podstawowe zasady postępowania przy krwawieniach i urazach;</w:t>
      </w:r>
    </w:p>
    <w:p w:rsidR="005B6881" w:rsidRDefault="005B6881" w:rsidP="005B6881">
      <w:pPr>
        <w:pStyle w:val="Textbody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sytuacje wymagające natychmiastowego wezwania pomocy.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dobra (4)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samodzielnie ocenia podstawowe zagrożenia w miejscu zdarzenia;</w:t>
      </w:r>
    </w:p>
    <w:p w:rsidR="005B6881" w:rsidRDefault="005B6881" w:rsidP="005B6881">
      <w:pPr>
        <w:pStyle w:val="Textbody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prawidłowo sprawdza przytomność i oddech poszkodowanego;</w:t>
      </w:r>
    </w:p>
    <w:p w:rsidR="005B6881" w:rsidRDefault="005B6881" w:rsidP="005B6881">
      <w:pPr>
        <w:pStyle w:val="Textbody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wykonuje podstawowe czynności resuscytacji krążeniowo-oddechowej na fantomie, zgodnie z instrukcją;</w:t>
      </w:r>
    </w:p>
    <w:p w:rsidR="005B6881" w:rsidRDefault="005B6881" w:rsidP="005B6881">
      <w:pPr>
        <w:pStyle w:val="Textbody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stosuje podstawowe zasady użycia AED w ćwiczeniach;</w:t>
      </w:r>
    </w:p>
    <w:p w:rsidR="005B6881" w:rsidRDefault="005B6881" w:rsidP="005B6881">
      <w:pPr>
        <w:pStyle w:val="Textbody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układa osobę nieprzytomną oddychającą w pozycji bezpiecznej;</w:t>
      </w:r>
    </w:p>
    <w:p w:rsidR="005B6881" w:rsidRDefault="005B6881" w:rsidP="005B6881">
      <w:pPr>
        <w:pStyle w:val="Textbody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udziela pomocy w przypadku krwotoku, oparzenia, złamania lub zwichnięcia w zakresie programu;</w:t>
      </w:r>
    </w:p>
    <w:p w:rsidR="005B6881" w:rsidRDefault="005B6881" w:rsidP="005B6881">
      <w:pPr>
        <w:pStyle w:val="Textbody"/>
        <w:numPr>
          <w:ilvl w:val="0"/>
          <w:numId w:val="16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prawidłowo wzywa pomoc i przekazuje niezbędne informacje.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bardzo dobra (5)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sprawnie i prawidłowo wykonuje podstawowe czynności RKO u osoby dorosłej na fantomie;</w:t>
      </w:r>
    </w:p>
    <w:p w:rsidR="005B6881" w:rsidRDefault="005B6881" w:rsidP="005B6881">
      <w:pPr>
        <w:pStyle w:val="Textbody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wykorzystuje AED treningowe zgodnie z komunikatami urządzenia;</w:t>
      </w:r>
    </w:p>
    <w:p w:rsidR="005B6881" w:rsidRDefault="005B6881" w:rsidP="005B6881">
      <w:pPr>
        <w:pStyle w:val="Textbody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samodzielnie ocenia stan poszkodowanego i ustala kolejność działań;</w:t>
      </w:r>
    </w:p>
    <w:p w:rsidR="005B6881" w:rsidRDefault="005B6881" w:rsidP="005B6881">
      <w:pPr>
        <w:pStyle w:val="Textbody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prawidłowo postępuje w przypadku zadławienia u osoby przytomnej;</w:t>
      </w:r>
    </w:p>
    <w:p w:rsidR="005B6881" w:rsidRDefault="005B6881" w:rsidP="005B6881">
      <w:pPr>
        <w:pStyle w:val="Textbody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dobiera sposób udzielania pomocy do rodzaju urazu;</w:t>
      </w:r>
    </w:p>
    <w:p w:rsidR="005B6881" w:rsidRDefault="005B6881" w:rsidP="005B6881">
      <w:pPr>
        <w:pStyle w:val="Textbody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prawidłowo reaguje w symulowanych sytuacjach zagrożenia życia;</w:t>
      </w:r>
    </w:p>
    <w:p w:rsidR="005B6881" w:rsidRDefault="005B6881" w:rsidP="005B6881">
      <w:pPr>
        <w:pStyle w:val="Textbody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znaczenie szybkiego wezwania pomocy i rozpoczęcia RKO.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celująca (6)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samodzielnie i sprawnie wykonuje kompleksowe zadania z zakresu pierwszej pomocy;</w:t>
      </w:r>
    </w:p>
    <w:p w:rsidR="005B6881" w:rsidRDefault="005B6881" w:rsidP="005B6881">
      <w:pPr>
        <w:pStyle w:val="Textbody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prawidłowo reaguje w złożonych scenariuszach, np. kilku poszkodowanych;</w:t>
      </w:r>
    </w:p>
    <w:p w:rsidR="005B6881" w:rsidRDefault="005B6881" w:rsidP="005B6881">
      <w:pPr>
        <w:pStyle w:val="Textbody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koordynuje działania grupy podczas symulowanej akcji ratowniczej;</w:t>
      </w:r>
    </w:p>
    <w:p w:rsidR="005B6881" w:rsidRDefault="005B6881" w:rsidP="005B6881">
      <w:pPr>
        <w:pStyle w:val="Textbody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błędy w udzielaniu pierwszej pomocy i proponuje ich korektę;</w:t>
      </w:r>
    </w:p>
    <w:p w:rsidR="005B6881" w:rsidRDefault="005B6881" w:rsidP="005B6881">
      <w:pPr>
        <w:pStyle w:val="Textbody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przygotowuje projekt lub instruktaż dotyczący pierwszej pomocy dla społeczności szkolnej;</w:t>
      </w:r>
    </w:p>
    <w:p w:rsidR="005B6881" w:rsidRDefault="005B6881" w:rsidP="005B6881">
      <w:pPr>
        <w:pStyle w:val="Textbody"/>
        <w:numPr>
          <w:ilvl w:val="0"/>
          <w:numId w:val="18"/>
        </w:numPr>
        <w:rPr>
          <w:rFonts w:ascii="Times New Roman" w:hAnsi="Times New Roman"/>
        </w:rPr>
      </w:pPr>
      <w:r>
        <w:rPr>
          <w:rFonts w:ascii="Times New Roman" w:hAnsi="Times New Roman"/>
        </w:rPr>
        <w:t>twórczo łączy wiedzę z różnych działów EDB w praktycznych ćwiczeniach.</w:t>
      </w:r>
    </w:p>
    <w:p w:rsidR="005B6881" w:rsidRDefault="005B6881" w:rsidP="005B6881">
      <w:pPr>
        <w:pStyle w:val="Nagwek2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Dział IV. Edukacja obronna i zachowanie w sytuacjach nadzwyczajnych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dopuszczająca (2)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podstawowe zagrożenia czasu pokoju i wojny;</w:t>
      </w:r>
    </w:p>
    <w:p w:rsidR="005B6881" w:rsidRDefault="005B6881" w:rsidP="005B6881">
      <w:pPr>
        <w:pStyle w:val="Textbody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zasady zachowania podczas alarmu;</w:t>
      </w:r>
    </w:p>
    <w:p w:rsidR="005B6881" w:rsidRDefault="005B6881" w:rsidP="005B6881">
      <w:pPr>
        <w:pStyle w:val="Textbody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podstawowe znaki i sygnały ostrzegawcze;</w:t>
      </w:r>
    </w:p>
    <w:p w:rsidR="005B6881" w:rsidRDefault="005B6881" w:rsidP="005B6881">
      <w:pPr>
        <w:pStyle w:val="Textbody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przykłady środków ochrony indywidualnej;</w:t>
      </w:r>
    </w:p>
    <w:p w:rsidR="005B6881" w:rsidRDefault="005B6881" w:rsidP="005B6881">
      <w:pPr>
        <w:pStyle w:val="Textbody"/>
        <w:numPr>
          <w:ilvl w:val="0"/>
          <w:numId w:val="19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 podstawowe zasady zachowania w przypadku zagrożeń chemicznych i radiacyjnych.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dostateczna (3)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podstawowe zagrożenia związane z działaniami wojennymi;</w:t>
      </w:r>
    </w:p>
    <w:p w:rsidR="005B6881" w:rsidRDefault="005B6881" w:rsidP="005B6881">
      <w:pPr>
        <w:pStyle w:val="Textbody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zasady zachowania podczas alarmu i ewakuacji;</w:t>
      </w:r>
    </w:p>
    <w:p w:rsidR="005B6881" w:rsidRDefault="005B6881" w:rsidP="005B6881">
      <w:pPr>
        <w:pStyle w:val="Textbody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znaczenie schronienia i ukrycia;</w:t>
      </w:r>
    </w:p>
    <w:p w:rsidR="005B6881" w:rsidRDefault="005B6881" w:rsidP="005B6881">
      <w:pPr>
        <w:pStyle w:val="Textbody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podstawowe sposoby ochrony przed skażeniami;</w:t>
      </w:r>
    </w:p>
    <w:p w:rsidR="005B6881" w:rsidRDefault="005B6881" w:rsidP="005B6881">
      <w:pPr>
        <w:pStyle w:val="Textbody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rozpoznaje podstawowe znaki ostrzegawcze dotyczące zagrożeń chemicznych, biologicznych i radiacyjnych;</w:t>
      </w:r>
    </w:p>
    <w:p w:rsidR="005B6881" w:rsidRDefault="005B6881" w:rsidP="005B6881">
      <w:pPr>
        <w:pStyle w:val="Textbody"/>
        <w:numPr>
          <w:ilvl w:val="0"/>
          <w:numId w:val="20"/>
        </w:numPr>
        <w:rPr>
          <w:rFonts w:ascii="Times New Roman" w:hAnsi="Times New Roman"/>
        </w:rPr>
      </w:pPr>
      <w:r>
        <w:rPr>
          <w:rFonts w:ascii="Times New Roman" w:hAnsi="Times New Roman"/>
        </w:rPr>
        <w:t>wymienia podstawowe zasady zachowania w sytuacji kryzysowej.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dobra (4)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charakteryzuje wybrane zagrożenia nadzwyczajne;</w:t>
      </w:r>
    </w:p>
    <w:p w:rsidR="005B6881" w:rsidRDefault="005B6881" w:rsidP="005B6881">
      <w:pPr>
        <w:pStyle w:val="Textbody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zasady postępowania w przypadku skażenia chemicznego, biologicznego lub radiacyjnego;</w:t>
      </w:r>
    </w:p>
    <w:p w:rsidR="005B6881" w:rsidRDefault="005B6881" w:rsidP="005B6881">
      <w:pPr>
        <w:pStyle w:val="Textbody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dobiera podstawowe sposoby ochrony do rodzaju zagrożenia;</w:t>
      </w:r>
    </w:p>
    <w:p w:rsidR="005B6881" w:rsidRDefault="005B6881" w:rsidP="005B6881">
      <w:pPr>
        <w:pStyle w:val="Textbody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komunikaty i instrukcje dotyczące bezpieczeństwa;</w:t>
      </w:r>
    </w:p>
    <w:p w:rsidR="005B6881" w:rsidRDefault="005B6881" w:rsidP="005B6881">
      <w:pPr>
        <w:pStyle w:val="Textbody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opisuje znaczenie przygotowania indywidualnego i rodzinnego na sytuacje kryzysowe;</w:t>
      </w:r>
    </w:p>
    <w:p w:rsidR="005B6881" w:rsidRDefault="005B6881" w:rsidP="005B6881">
      <w:pPr>
        <w:pStyle w:val="Textbody"/>
        <w:numPr>
          <w:ilvl w:val="0"/>
          <w:numId w:val="21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podstawowe zasady zachowania w czasie konfliktu zbrojnego.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bardzo dobra (5)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analizuje sytuacje zagrożeń nadzwyczajnych i dobiera właściwe sposoby reagowania;</w:t>
      </w:r>
    </w:p>
    <w:p w:rsidR="005B6881" w:rsidRDefault="005B6881" w:rsidP="005B6881">
      <w:pPr>
        <w:pStyle w:val="Textbody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wyjaśnia zasady ochrony ludności i funkcjonowania systemów ostrzegania;</w:t>
      </w:r>
    </w:p>
    <w:p w:rsidR="005B6881" w:rsidRDefault="005B6881" w:rsidP="005B6881">
      <w:pPr>
        <w:pStyle w:val="Textbody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opracowuje plan postępowania dla rodziny lub grupy w wybranej sytuacji kryzysowej;</w:t>
      </w:r>
    </w:p>
    <w:p w:rsidR="005B6881" w:rsidRDefault="005B6881" w:rsidP="005B6881">
      <w:pPr>
        <w:pStyle w:val="Textbody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interpretuje komunikaty dotyczące zagrożeń;</w:t>
      </w:r>
    </w:p>
    <w:p w:rsidR="005B6881" w:rsidRDefault="005B6881" w:rsidP="005B6881">
      <w:pPr>
        <w:pStyle w:val="Textbody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uzasadnia znaczenie przygotowania zapasów, dokumentów i podstawowego wyposażenia awaryjnego;</w:t>
      </w:r>
    </w:p>
    <w:p w:rsidR="005B6881" w:rsidRDefault="005B6881" w:rsidP="005B6881">
      <w:pPr>
        <w:pStyle w:val="Textbody"/>
        <w:numPr>
          <w:ilvl w:val="0"/>
          <w:numId w:val="22"/>
        </w:numPr>
        <w:rPr>
          <w:rFonts w:ascii="Times New Roman" w:hAnsi="Times New Roman"/>
        </w:rPr>
      </w:pPr>
      <w:r>
        <w:rPr>
          <w:rFonts w:ascii="Times New Roman" w:hAnsi="Times New Roman"/>
        </w:rPr>
        <w:t>sprawnie wykorzystuje wiedzę o ochronie ludności w zadaniach praktycznych.</w:t>
      </w:r>
    </w:p>
    <w:p w:rsidR="005B6881" w:rsidRDefault="005B6881" w:rsidP="005B6881">
      <w:pPr>
        <w:pStyle w:val="Nagwek3"/>
        <w:rPr>
          <w:rFonts w:ascii="Times New Roman" w:eastAsia="NSimSun" w:hAnsi="Times New Roman"/>
          <w:sz w:val="24"/>
          <w:szCs w:val="24"/>
        </w:rPr>
      </w:pPr>
      <w:r>
        <w:rPr>
          <w:rFonts w:ascii="Times New Roman" w:eastAsia="NSimSun" w:hAnsi="Times New Roman"/>
          <w:sz w:val="24"/>
          <w:szCs w:val="24"/>
        </w:rPr>
        <w:t>Ocena celująca (6)</w:t>
      </w:r>
    </w:p>
    <w:p w:rsidR="005B6881" w:rsidRDefault="005B6881" w:rsidP="005B6881">
      <w:pPr>
        <w:pStyle w:val="Textbody"/>
        <w:rPr>
          <w:rFonts w:ascii="Times New Roman" w:hAnsi="Times New Roman"/>
        </w:rPr>
      </w:pPr>
      <w:r>
        <w:rPr>
          <w:rFonts w:ascii="Times New Roman" w:hAnsi="Times New Roman"/>
        </w:rPr>
        <w:t>Uczeń:</w:t>
      </w:r>
    </w:p>
    <w:p w:rsidR="005B6881" w:rsidRDefault="005B6881" w:rsidP="005B6881">
      <w:pPr>
        <w:pStyle w:val="Textbody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samodzielnie przygotowuje rozbudowany plan reagowania na wybrane zagrożenie;</w:t>
      </w:r>
    </w:p>
    <w:p w:rsidR="005B6881" w:rsidRDefault="005B6881" w:rsidP="005B6881">
      <w:pPr>
        <w:pStyle w:val="Textbody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>analizuje złożone scenariusze kryzysowe i proponuje rozwiązania;</w:t>
      </w:r>
    </w:p>
    <w:p w:rsidR="005B6881" w:rsidRDefault="005B6881" w:rsidP="005B6881">
      <w:pPr>
        <w:pStyle w:val="Textbody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>opracowuje projekt edukacyjny dotyczący ochrony ludności;</w:t>
      </w:r>
    </w:p>
    <w:p w:rsidR="005B6881" w:rsidRDefault="005B6881" w:rsidP="005B6881">
      <w:pPr>
        <w:pStyle w:val="Textbody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>twórczo łączy wiedzę o alarmowaniu, ewakuacji, pierwszej pomocy i ochronie ludności;</w:t>
      </w:r>
    </w:p>
    <w:p w:rsidR="005B6881" w:rsidRDefault="005B6881" w:rsidP="005B6881">
      <w:pPr>
        <w:pStyle w:val="Textbody"/>
        <w:numPr>
          <w:ilvl w:val="0"/>
          <w:numId w:val="23"/>
        </w:numPr>
        <w:rPr>
          <w:rFonts w:ascii="Times New Roman" w:hAnsi="Times New Roman"/>
        </w:rPr>
      </w:pPr>
      <w:r>
        <w:rPr>
          <w:rFonts w:ascii="Times New Roman" w:hAnsi="Times New Roman"/>
        </w:rPr>
        <w:t>samodzielnie korzysta z wiarygodnych źródeł i krytycznie ocenia informacje o zagrożeniach.</w:t>
      </w:r>
    </w:p>
    <w:p w:rsidR="005B6881" w:rsidRDefault="005B6881" w:rsidP="005B6881">
      <w:pPr>
        <w:pStyle w:val="Standard"/>
        <w:rPr>
          <w:rFonts w:ascii="Times New Roman" w:hAnsi="Times New Roman"/>
        </w:rPr>
      </w:pPr>
    </w:p>
    <w:p w:rsidR="00C36EC4" w:rsidRPr="00C36EC4" w:rsidRDefault="00C36EC4" w:rsidP="00E70836">
      <w:pPr>
        <w:pStyle w:val="Akapitzlist"/>
        <w:rPr>
          <w:b/>
          <w:szCs w:val="28"/>
        </w:rPr>
      </w:pPr>
    </w:p>
    <w:sectPr w:rsidR="00C36EC4" w:rsidRPr="00C36EC4" w:rsidSect="00A26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1DFC"/>
    <w:multiLevelType w:val="multilevel"/>
    <w:tmpl w:val="033EB29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">
    <w:nsid w:val="178460E5"/>
    <w:multiLevelType w:val="multilevel"/>
    <w:tmpl w:val="EA40208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">
    <w:nsid w:val="1A956A01"/>
    <w:multiLevelType w:val="multilevel"/>
    <w:tmpl w:val="CD7A6A8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>
    <w:nsid w:val="1BA079D2"/>
    <w:multiLevelType w:val="hybridMultilevel"/>
    <w:tmpl w:val="D980A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85177"/>
    <w:multiLevelType w:val="multilevel"/>
    <w:tmpl w:val="09B6CA5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">
    <w:nsid w:val="252C505C"/>
    <w:multiLevelType w:val="hybridMultilevel"/>
    <w:tmpl w:val="85EC4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A23106"/>
    <w:multiLevelType w:val="multilevel"/>
    <w:tmpl w:val="FBC8B87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7">
    <w:nsid w:val="34665837"/>
    <w:multiLevelType w:val="multilevel"/>
    <w:tmpl w:val="F518388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8">
    <w:nsid w:val="3AC55556"/>
    <w:multiLevelType w:val="multilevel"/>
    <w:tmpl w:val="2B4A272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9">
    <w:nsid w:val="3FF7368A"/>
    <w:multiLevelType w:val="multilevel"/>
    <w:tmpl w:val="099C278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0">
    <w:nsid w:val="4A4E475A"/>
    <w:multiLevelType w:val="multilevel"/>
    <w:tmpl w:val="0F48C0E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1">
    <w:nsid w:val="4CED7356"/>
    <w:multiLevelType w:val="multilevel"/>
    <w:tmpl w:val="04DE0D1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">
    <w:nsid w:val="513C3CA9"/>
    <w:multiLevelType w:val="multilevel"/>
    <w:tmpl w:val="A880CF3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3">
    <w:nsid w:val="53D2657F"/>
    <w:multiLevelType w:val="multilevel"/>
    <w:tmpl w:val="0BCA9D6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4">
    <w:nsid w:val="5C2A7451"/>
    <w:multiLevelType w:val="multilevel"/>
    <w:tmpl w:val="3A3EBF6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5">
    <w:nsid w:val="5DC507DA"/>
    <w:multiLevelType w:val="multilevel"/>
    <w:tmpl w:val="D326D6FA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6">
    <w:nsid w:val="61FE260E"/>
    <w:multiLevelType w:val="multilevel"/>
    <w:tmpl w:val="5200369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7">
    <w:nsid w:val="643874B3"/>
    <w:multiLevelType w:val="multilevel"/>
    <w:tmpl w:val="8826BB7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8">
    <w:nsid w:val="65F0765D"/>
    <w:multiLevelType w:val="multilevel"/>
    <w:tmpl w:val="489AD0D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9">
    <w:nsid w:val="6D727E82"/>
    <w:multiLevelType w:val="multilevel"/>
    <w:tmpl w:val="11A6789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0">
    <w:nsid w:val="78133DBF"/>
    <w:multiLevelType w:val="multilevel"/>
    <w:tmpl w:val="32C65C7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1">
    <w:nsid w:val="7AA27DD4"/>
    <w:multiLevelType w:val="hybridMultilevel"/>
    <w:tmpl w:val="1BCCC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284ED5"/>
    <w:multiLevelType w:val="multilevel"/>
    <w:tmpl w:val="22FC942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>
    <w:abstractNumId w:val="3"/>
  </w:num>
  <w:num w:numId="2">
    <w:abstractNumId w:val="21"/>
  </w:num>
  <w:num w:numId="3">
    <w:abstractNumId w:val="5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900FD2"/>
    <w:rsid w:val="00046BC4"/>
    <w:rsid w:val="00233CDF"/>
    <w:rsid w:val="002C04C0"/>
    <w:rsid w:val="002D4293"/>
    <w:rsid w:val="003125BA"/>
    <w:rsid w:val="005B6881"/>
    <w:rsid w:val="00604296"/>
    <w:rsid w:val="007D5A1F"/>
    <w:rsid w:val="00900FD2"/>
    <w:rsid w:val="00915086"/>
    <w:rsid w:val="009B2879"/>
    <w:rsid w:val="00A26E73"/>
    <w:rsid w:val="00C36EC4"/>
    <w:rsid w:val="00DA713B"/>
    <w:rsid w:val="00DA7476"/>
    <w:rsid w:val="00E70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6E73"/>
  </w:style>
  <w:style w:type="paragraph" w:styleId="Nagwek2">
    <w:name w:val="heading 2"/>
    <w:basedOn w:val="Normalny"/>
    <w:next w:val="Textbody"/>
    <w:link w:val="Nagwek2Znak"/>
    <w:uiPriority w:val="9"/>
    <w:semiHidden/>
    <w:unhideWhenUsed/>
    <w:qFormat/>
    <w:rsid w:val="005B6881"/>
    <w:pPr>
      <w:keepNext/>
      <w:suppressAutoHyphens/>
      <w:autoSpaceDN w:val="0"/>
      <w:spacing w:before="200" w:after="120" w:line="240" w:lineRule="auto"/>
      <w:outlineLvl w:val="1"/>
    </w:pPr>
    <w:rPr>
      <w:rFonts w:ascii="Liberation Serif" w:eastAsia="Times New Roman" w:hAnsi="Liberation Serif" w:cs="Lucida Sans"/>
      <w:b/>
      <w:bCs/>
      <w:kern w:val="3"/>
      <w:sz w:val="36"/>
      <w:szCs w:val="36"/>
      <w:lang w:eastAsia="zh-CN" w:bidi="hi-IN"/>
    </w:rPr>
  </w:style>
  <w:style w:type="paragraph" w:styleId="Nagwek3">
    <w:name w:val="heading 3"/>
    <w:basedOn w:val="Normalny"/>
    <w:next w:val="Textbody"/>
    <w:link w:val="Nagwek3Znak"/>
    <w:uiPriority w:val="9"/>
    <w:semiHidden/>
    <w:unhideWhenUsed/>
    <w:qFormat/>
    <w:rsid w:val="005B6881"/>
    <w:pPr>
      <w:keepNext/>
      <w:suppressAutoHyphens/>
      <w:autoSpaceDN w:val="0"/>
      <w:spacing w:before="140" w:after="120" w:line="240" w:lineRule="auto"/>
      <w:outlineLvl w:val="2"/>
    </w:pPr>
    <w:rPr>
      <w:rFonts w:ascii="Liberation Serif" w:eastAsia="Times New Roman" w:hAnsi="Liberation Serif" w:cs="Lucida Sans"/>
      <w:b/>
      <w:bCs/>
      <w:kern w:val="3"/>
      <w:sz w:val="28"/>
      <w:szCs w:val="28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0FD2"/>
    <w:pPr>
      <w:ind w:left="720"/>
      <w:contextualSpacing/>
    </w:pPr>
  </w:style>
  <w:style w:type="table" w:styleId="Tabela-Siatka">
    <w:name w:val="Table Grid"/>
    <w:basedOn w:val="Standardowy"/>
    <w:uiPriority w:val="59"/>
    <w:rsid w:val="00233C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881"/>
    <w:rPr>
      <w:rFonts w:ascii="Liberation Serif" w:eastAsia="Times New Roman" w:hAnsi="Liberation Serif" w:cs="Lucida Sans"/>
      <w:b/>
      <w:bCs/>
      <w:kern w:val="3"/>
      <w:sz w:val="36"/>
      <w:szCs w:val="36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6881"/>
    <w:rPr>
      <w:rFonts w:ascii="Liberation Serif" w:eastAsia="Times New Roman" w:hAnsi="Liberation Serif" w:cs="Lucida Sans"/>
      <w:b/>
      <w:bCs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Standard"/>
    <w:rsid w:val="005B6881"/>
    <w:pPr>
      <w:spacing w:after="140" w:line="276" w:lineRule="auto"/>
    </w:pPr>
  </w:style>
  <w:style w:type="paragraph" w:customStyle="1" w:styleId="Standard">
    <w:name w:val="Standard"/>
    <w:rsid w:val="005B6881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3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1174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2026-10-12T08:21:00Z</dcterms:created>
  <dcterms:modified xsi:type="dcterms:W3CDTF">2026-10-12T08:21:00Z</dcterms:modified>
</cp:coreProperties>
</file>